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68" w:rsidRPr="00EE0068" w:rsidRDefault="00EE0068" w:rsidP="00EE0068">
      <w:pPr>
        <w:shd w:val="clear" w:color="auto" w:fill="FFFFFF"/>
        <w:spacing w:after="0" w:afterAutospacing="1" w:line="120" w:lineRule="atLeast"/>
        <w:jc w:val="center"/>
        <w:outlineLvl w:val="3"/>
        <w:rPr>
          <w:rFonts w:ascii="Arial" w:eastAsia="Times New Roman" w:hAnsi="Arial" w:cs="Arial"/>
          <w:b/>
          <w:bCs/>
          <w:caps/>
          <w:color w:val="C31400"/>
          <w:sz w:val="60"/>
          <w:szCs w:val="60"/>
          <w:lang w:eastAsia="ru-RU"/>
        </w:rPr>
      </w:pPr>
      <w:r w:rsidRPr="00EE0068">
        <w:rPr>
          <w:rFonts w:ascii="Arial" w:eastAsia="Times New Roman" w:hAnsi="Arial" w:cs="Arial"/>
          <w:b/>
          <w:bCs/>
          <w:caps/>
          <w:color w:val="C31400"/>
          <w:sz w:val="60"/>
          <w:szCs w:val="60"/>
          <w:lang w:eastAsia="ru-RU"/>
        </w:rPr>
        <w:t>2007-2014</w:t>
      </w:r>
      <w:r w:rsidR="00EF5A36">
        <w:rPr>
          <w:rFonts w:ascii="Arial" w:eastAsia="Times New Roman" w:hAnsi="Arial" w:cs="Arial"/>
          <w:b/>
          <w:bCs/>
          <w:caps/>
          <w:color w:val="C31400"/>
          <w:sz w:val="60"/>
          <w:szCs w:val="60"/>
          <w:lang w:eastAsia="ru-RU"/>
        </w:rPr>
        <w:t xml:space="preserve"> </w:t>
      </w:r>
      <w:r w:rsidRPr="00EE0068">
        <w:rPr>
          <w:rFonts w:ascii="Arial" w:eastAsia="Times New Roman" w:hAnsi="Arial" w:cs="Arial"/>
          <w:b/>
          <w:bCs/>
          <w:caps/>
          <w:color w:val="C31400"/>
          <w:sz w:val="27"/>
          <w:szCs w:val="27"/>
          <w:bdr w:val="none" w:sz="0" w:space="0" w:color="auto" w:frame="1"/>
          <w:lang w:eastAsia="ru-RU"/>
        </w:rPr>
        <w:t>ВОЗРОЖДЕНИЕ КОМПЛЕКСА ГТО В СОВРЕМЕННОЙ РОССИИ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2007 год можно смело назвать годом спорта, когда Россия получает право на Олимпиаду 2014 года в Сочи, наши футболисты пробились на 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 мире, и, наконец, президент Владимир Путин подписал новый закон о спорте.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волне воодушевления от спортивных побед, в соответствии с новыми веяниями дискуссии о возрождении комплекса ГТО вновь подняты спортивной общественностью.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2013 году руководство страны и региональные руководители выступили с инициативой возрождения комплекса ГТО в России в современном формате. После завершения зимних Олимпийских игр в Сочи, организаторам удалось сэкономить 1,5 миллиарда рублей, заявил президент РФ Владимир Владимирович Путин.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«Предлагаю использовать данные средства на развитие массового спорта, включая, например, реализацию в субъектах федерации комплекса ГТО, мероприятий движения «Спорт для всех» и поддержку доступных спортклубов, находящихся в шаговой доступности», - предложил глава государства.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Всероссийский физкультурно-спортивный комплекс (далее – Комплекс) разработан во исполнение подпункта «а» пункта 1 перечня поручений Президента Российской Федерации от 4 апреля 2013 года № Пр-756, а также приказа </w:t>
      </w:r>
      <w:proofErr w:type="spellStart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Минспорта</w:t>
      </w:r>
      <w:proofErr w:type="spellEnd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6 мая 2013 года №245 «О разработке проекта Всероссийского физкультурно-спортивного комплекса», которым утвержден состав рабочей группы. В нее вошли ведущие специалисты и ученые, участвовавшие в 2004-2013 гг. в разработке и апробации внедрения комплекса в регионах Российской Федерации, представители вузов, научно-исследовательских центров, подведомственных </w:t>
      </w:r>
      <w:proofErr w:type="spellStart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Минспорту</w:t>
      </w:r>
      <w:proofErr w:type="spellEnd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и </w:t>
      </w:r>
      <w:proofErr w:type="spellStart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Определены 89 предприятий и ВУЗов страны, в которых был опробован «</w:t>
      </w:r>
      <w:proofErr w:type="spellStart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пилотный</w:t>
      </w:r>
      <w:proofErr w:type="spellEnd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проект массовых спортивных мероприятий по сдаче норм физкультурно-спортивного комплекса ДОСААФ России «Готов к труду и обороне».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Проекты концепции и содержательной части Комплекса разработаны и впоследствии согласованы с органами исполнительной власти субъектов Российской Федерации в области физической культуры и спорта, а также рассмотрены в федеральных органах исполнительной власти и негосударственных организациях.</w:t>
      </w:r>
      <w:proofErr w:type="gramEnd"/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Пакет документов одобрен на совместном заседании Межведомственной комиссии по развитию физической культуры, массового спорта и традиционных видов физической активности Совета при Президенте Российской Федерации по развитию физической культуры и спорта и коллегии Министерства спорта Российской Федерации 26.06.2013 г. и доработан с учетом полученных замечаний.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связи с направлением документов Комплекса в Правительство Российской Федерации, до 01.08.2013 г. принимаются обоснованные предложения к проектам Концепции и Положения от федеральных органов исполнительной власти РФ, высших органов исполнительной власти субъектов РФ, общероссийских федераций по видам спорта, общероссийских общественно-государственных организаций и физкультурно-спортивных обществ.</w:t>
      </w:r>
    </w:p>
    <w:p w:rsidR="00EE0068" w:rsidRPr="00DF752A" w:rsidRDefault="00EE0068" w:rsidP="00DF752A">
      <w:pPr>
        <w:spacing w:line="342" w:lineRule="atLeast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603192" cy="2604761"/>
            <wp:effectExtent l="19050" t="0" r="6908" b="0"/>
            <wp:docPr id="1" name="Рисунок 1" descr="http://gto.ru/bundles/gtofront/img/samplepics/hist73.jpg?1.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to.ru/bundles/gtofront/img/samplepics/hist73.jpg?1.5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845" cy="26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Итогом кропотливой подготовки стало издание Указа Президента Российской Федерации от 24 марта 2014 года №172 «О Всероссийском физкультурно-спортивном комплексе «Готов к труду и обороне» (ГТО)», постановляющего о вводе в действие комплекса с 1 сентября 2014 года.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сегодня комплекс ГТО возрождается, преобразившись в новой форме и новых условиях. Внедрение комплекса преследует следующие цели и задачи:</w:t>
      </w:r>
    </w:p>
    <w:p w:rsidR="00EE0068" w:rsidRPr="00DF752A" w:rsidRDefault="00EE0068" w:rsidP="00DF752A">
      <w:pPr>
        <w:numPr>
          <w:ilvl w:val="0"/>
          <w:numId w:val="1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использования возможностей̆ физической̆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населения;</w:t>
      </w:r>
    </w:p>
    <w:p w:rsidR="00EE0068" w:rsidRPr="00DF752A" w:rsidRDefault="00EE0068" w:rsidP="00DF752A">
      <w:pPr>
        <w:numPr>
          <w:ilvl w:val="0"/>
          <w:numId w:val="1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увеличение числа граждан, систематически занимающихся физической̆ культурой̆ и спортом в Российской Федерации;</w:t>
      </w:r>
    </w:p>
    <w:p w:rsidR="00EE0068" w:rsidRPr="00DF752A" w:rsidRDefault="00EE0068" w:rsidP="00DF752A">
      <w:pPr>
        <w:numPr>
          <w:ilvl w:val="0"/>
          <w:numId w:val="1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физической подготовленности и продолжительности жизни граждан Российской Федерации;</w:t>
      </w:r>
    </w:p>
    <w:p w:rsidR="00EE0068" w:rsidRPr="00DF752A" w:rsidRDefault="00EE0068" w:rsidP="00DF752A">
      <w:pPr>
        <w:numPr>
          <w:ilvl w:val="0"/>
          <w:numId w:val="1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EE0068" w:rsidRPr="00DF752A" w:rsidRDefault="00EE0068" w:rsidP="00DF752A">
      <w:pPr>
        <w:numPr>
          <w:ilvl w:val="0"/>
          <w:numId w:val="1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EE0068" w:rsidRPr="00DF752A" w:rsidRDefault="00EE0068" w:rsidP="00DF752A">
      <w:pPr>
        <w:numPr>
          <w:ilvl w:val="0"/>
          <w:numId w:val="1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и основывается на следующих принципах:</w:t>
      </w:r>
    </w:p>
    <w:p w:rsidR="00EE0068" w:rsidRPr="00DF752A" w:rsidRDefault="00EE0068" w:rsidP="00DF752A">
      <w:pPr>
        <w:numPr>
          <w:ilvl w:val="0"/>
          <w:numId w:val="2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добровольность и доступность;</w:t>
      </w:r>
    </w:p>
    <w:p w:rsidR="00EE0068" w:rsidRPr="00DF752A" w:rsidRDefault="00EE0068" w:rsidP="00DF752A">
      <w:pPr>
        <w:numPr>
          <w:ilvl w:val="0"/>
          <w:numId w:val="2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оздоровительная и личностно ориентированная направленность;</w:t>
      </w:r>
    </w:p>
    <w:p w:rsidR="00EE0068" w:rsidRPr="00DF752A" w:rsidRDefault="00EE0068" w:rsidP="00DF752A">
      <w:pPr>
        <w:numPr>
          <w:ilvl w:val="0"/>
          <w:numId w:val="2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обязательность медицинского контроля;</w:t>
      </w:r>
    </w:p>
    <w:p w:rsidR="00EE0068" w:rsidRPr="00DF752A" w:rsidRDefault="00EE0068" w:rsidP="00DF752A">
      <w:pPr>
        <w:numPr>
          <w:ilvl w:val="0"/>
          <w:numId w:val="2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региональных особенностей и национальных традиций</w:t>
      </w:r>
    </w:p>
    <w:p w:rsidR="00EE0068" w:rsidRPr="00DF752A" w:rsidRDefault="00EE0068" w:rsidP="00DF752A">
      <w:pPr>
        <w:spacing w:after="0" w:line="342" w:lineRule="atLeast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Всероссийский физкультурно-спортивный комплекс состоит из следующих основных разделов:</w:t>
      </w:r>
    </w:p>
    <w:p w:rsidR="00EE0068" w:rsidRPr="00DF752A" w:rsidRDefault="00EE0068" w:rsidP="00DF752A">
      <w:pPr>
        <w:numPr>
          <w:ilvl w:val="0"/>
          <w:numId w:val="3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испытаний (тесты), позволяющие определить уровень развития физических качеств и прикладных двигательных умений и навыков (подразделяются на обязательные испытания (тесты) и испытания по выбору) и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</w:t>
      </w:r>
    </w:p>
    <w:p w:rsidR="00EE0068" w:rsidRPr="00DF752A" w:rsidRDefault="00EE0068" w:rsidP="00DF752A">
      <w:pPr>
        <w:numPr>
          <w:ilvl w:val="0"/>
          <w:numId w:val="3"/>
        </w:numPr>
        <w:spacing w:after="79" w:line="342" w:lineRule="atLeast"/>
        <w:ind w:left="0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требования к оценке уровня знаний и умений в области физической культуры и спорта;</w:t>
      </w:r>
    </w:p>
    <w:p w:rsidR="00E50C55" w:rsidRPr="00DF752A" w:rsidRDefault="00EE0068" w:rsidP="00DF752A">
      <w:pPr>
        <w:numPr>
          <w:ilvl w:val="0"/>
          <w:numId w:val="3"/>
        </w:numPr>
        <w:spacing w:line="342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F75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рекомендации к 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здоровья).</w:t>
      </w:r>
    </w:p>
    <w:sectPr w:rsidR="00E50C55" w:rsidRPr="00DF752A" w:rsidSect="00E5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307"/>
    <w:multiLevelType w:val="multilevel"/>
    <w:tmpl w:val="183AD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4410"/>
    <w:multiLevelType w:val="multilevel"/>
    <w:tmpl w:val="03841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D01E9"/>
    <w:multiLevelType w:val="multilevel"/>
    <w:tmpl w:val="DA9AE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0068"/>
    <w:rsid w:val="007B2C45"/>
    <w:rsid w:val="00D74D9C"/>
    <w:rsid w:val="00DF752A"/>
    <w:rsid w:val="00E50C55"/>
    <w:rsid w:val="00EE0068"/>
    <w:rsid w:val="00E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5"/>
  </w:style>
  <w:style w:type="paragraph" w:styleId="4">
    <w:name w:val="heading 4"/>
    <w:basedOn w:val="a"/>
    <w:link w:val="40"/>
    <w:uiPriority w:val="9"/>
    <w:qFormat/>
    <w:rsid w:val="00EE0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0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639">
          <w:marLeft w:val="0"/>
          <w:marRight w:val="0"/>
          <w:marTop w:val="0"/>
          <w:marBottom w:val="0"/>
          <w:divBdr>
            <w:top w:val="single" w:sz="24" w:space="4" w:color="C31400"/>
            <w:left w:val="none" w:sz="0" w:space="0" w:color="auto"/>
            <w:bottom w:val="single" w:sz="24" w:space="0" w:color="C31400"/>
            <w:right w:val="none" w:sz="0" w:space="0" w:color="auto"/>
          </w:divBdr>
          <w:divsChild>
            <w:div w:id="1517959468">
              <w:marLeft w:val="0"/>
              <w:marRight w:val="0"/>
              <w:marTop w:val="158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6618">
                  <w:marLeft w:val="0"/>
                  <w:marRight w:val="0"/>
                  <w:marTop w:val="475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2015-10-15T16:40:00Z</dcterms:created>
  <dcterms:modified xsi:type="dcterms:W3CDTF">2015-10-19T17:51:00Z</dcterms:modified>
</cp:coreProperties>
</file>